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Have Loved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276" w:lineRule="auto"/>
        <w:rPr/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Malachi 1-2</w:t>
        </w:r>
      </w:hyperlink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Key Verse 02: “</w:t>
      </w:r>
      <w:r w:rsidDel="00000000" w:rsidR="00000000" w:rsidRPr="00000000">
        <w:rPr>
          <w:rtl w:val="0"/>
        </w:rPr>
        <w:t xml:space="preserve">“I have loved you,” says the </w:t>
      </w:r>
      <w:r w:rsidDel="00000000" w:rsidR="00000000" w:rsidRPr="00000000">
        <w:rPr>
          <w:rtl w:val="0"/>
        </w:rPr>
        <w:t xml:space="preserve">LORD</w:t>
      </w:r>
      <w:r w:rsidDel="00000000" w:rsidR="00000000" w:rsidRPr="00000000">
        <w:rPr>
          <w:rtl w:val="0"/>
        </w:rPr>
        <w:t xml:space="preserve">. But you say, “How have you loved us?” “Is not Esau Jacob's brother?” declares the </w:t>
      </w:r>
      <w:r w:rsidDel="00000000" w:rsidR="00000000" w:rsidRPr="00000000">
        <w:rPr>
          <w:rtl w:val="0"/>
        </w:rPr>
        <w:t xml:space="preserve">LORD</w:t>
      </w:r>
      <w:r w:rsidDel="00000000" w:rsidR="00000000" w:rsidRPr="00000000">
        <w:rPr>
          <w:rtl w:val="0"/>
        </w:rPr>
        <w:t xml:space="preserve">. “Yet I have loved Jacob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3">
      <w:pPr>
        <w:spacing w:after="240" w:before="80" w:line="276" w:lineRule="auto"/>
        <w:rPr/>
      </w:pPr>
      <w:r w:rsidDel="00000000" w:rsidR="00000000" w:rsidRPr="00000000">
        <w:rPr>
          <w:b w:val="1"/>
          <w:rtl w:val="0"/>
        </w:rPr>
        <w:t xml:space="preserve">Note: </w:t>
      </w:r>
      <w:r w:rsidDel="00000000" w:rsidR="00000000" w:rsidRPr="00000000">
        <w:rPr>
          <w:rtl w:val="0"/>
        </w:rPr>
        <w:t xml:space="preserve">Malachi took place at the end of Zechariah, Ezra, and Nehemia, after the Israelites had returned from Babylon and about 100 years after they had rebuilt the temple. </w:t>
      </w:r>
    </w:p>
    <w:p w:rsidR="00000000" w:rsidDel="00000000" w:rsidP="00000000" w:rsidRDefault="00000000" w:rsidRPr="00000000" w14:paraId="00000004">
      <w:pPr>
        <w:spacing w:after="240" w:before="8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Chapter 1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8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verses 1:1-5. What did the LORD say to the Israelites?(2) Why might they have thought that the LORD did not love them? How does the LORD show proof that he loved them?(2-5) </w:t>
        <w:br w:type="textWrapping"/>
      </w:r>
      <w:r w:rsidDel="00000000" w:rsidR="00000000" w:rsidRPr="00000000">
        <w:rPr>
          <w:b w:val="1"/>
          <w:rtl w:val="0"/>
        </w:rPr>
        <w:t xml:space="preserve">Application: </w:t>
      </w:r>
      <w:r w:rsidDel="00000000" w:rsidR="00000000" w:rsidRPr="00000000">
        <w:rPr>
          <w:rtl w:val="0"/>
        </w:rPr>
        <w:t xml:space="preserve">Why might we doubt God’s love for us? How can we know that he loves us?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V1:6-14. What does the LORD accuse the priests of?(6-9) Why might the priests have thought that they did not despise the LORD’s name? What did the priests not understand about God’s name?(6,11,14b) </w:t>
        <w:br w:type="textWrapping"/>
      </w:r>
      <w:r w:rsidDel="00000000" w:rsidR="00000000" w:rsidRPr="00000000">
        <w:rPr>
          <w:b w:val="1"/>
          <w:rtl w:val="0"/>
        </w:rPr>
        <w:t xml:space="preserve">A: </w:t>
      </w:r>
      <w:r w:rsidDel="00000000" w:rsidR="00000000" w:rsidRPr="00000000">
        <w:rPr>
          <w:rtl w:val="0"/>
        </w:rPr>
        <w:t xml:space="preserve">Why do we need to have a right understanding of God’s name in order to make a pure offering?</w:t>
      </w:r>
    </w:p>
    <w:p w:rsidR="00000000" w:rsidDel="00000000" w:rsidP="00000000" w:rsidRDefault="00000000" w:rsidRPr="00000000" w14:paraId="00000007">
      <w:pPr>
        <w:spacing w:after="240" w:before="80"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8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Chapter 2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80" w:line="276" w:lineRule="auto"/>
        <w:ind w:left="720" w:hanging="360"/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 2:1-9. W</w:t>
      </w:r>
      <w:r w:rsidDel="00000000" w:rsidR="00000000" w:rsidRPr="00000000">
        <w:rPr>
          <w:rtl w:val="0"/>
        </w:rPr>
        <w:t xml:space="preserve">hat qualities made Levi an exemplary priest according to the LORD?(5-7) What do the current Israelite priests do in contrast?(2, 8-9) How can we be a priest like Levi?(5) </w:t>
        <w:br w:type="textWrapping"/>
      </w:r>
      <w:r w:rsidDel="00000000" w:rsidR="00000000" w:rsidRPr="00000000">
        <w:rPr>
          <w:b w:val="1"/>
          <w:rtl w:val="0"/>
        </w:rPr>
        <w:t xml:space="preserve">A:</w:t>
      </w:r>
      <w:r w:rsidDel="00000000" w:rsidR="00000000" w:rsidRPr="00000000">
        <w:rPr>
          <w:rtl w:val="0"/>
        </w:rPr>
        <w:t xml:space="preserve"> How can we engage in the same covenant as Levi with the LORD?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2:10-15. Why is it a serious problem that the Israelites were faithless to their wives and marrying foreign women?(14-15) What is God seeking through marriage?(15) How is the marriage covenant intertwined with the covenant of Levi?</w:t>
        <w:br w:type="textWrapping"/>
      </w:r>
      <w:r w:rsidDel="00000000" w:rsidR="00000000" w:rsidRPr="00000000">
        <w:rPr>
          <w:b w:val="1"/>
          <w:rtl w:val="0"/>
        </w:rPr>
        <w:t xml:space="preserve">A:</w:t>
      </w:r>
      <w:r w:rsidDel="00000000" w:rsidR="00000000" w:rsidRPr="00000000">
        <w:rPr>
          <w:rtl w:val="0"/>
        </w:rPr>
        <w:t xml:space="preserve"> How can we have Godly offspring?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V2:17. How did the people weary the LORD by saying: “E</w:t>
      </w:r>
      <w:r w:rsidDel="00000000" w:rsidR="00000000" w:rsidRPr="00000000">
        <w:rPr>
          <w:rtl w:val="0"/>
        </w:rPr>
        <w:t xml:space="preserve">veryone who does evil is good in the sight of the </w:t>
      </w:r>
      <w:r w:rsidDel="00000000" w:rsidR="00000000" w:rsidRPr="00000000">
        <w:rPr>
          <w:rtl w:val="0"/>
        </w:rPr>
        <w:t xml:space="preserve">LORD</w:t>
      </w:r>
      <w:r w:rsidDel="00000000" w:rsidR="00000000" w:rsidRPr="00000000">
        <w:rPr>
          <w:rtl w:val="0"/>
        </w:rPr>
        <w:t xml:space="preserve">, and he delights in them” Or by asking: “Where is the God of justice?”? What may have caused the people to have this misunderstanding about God?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l%201-2&amp;version=ESV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