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When Darkness Reigns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Luke 22:47-53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53b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But this is your hour—when darkness reigns.”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47-48. Who was leading a crowd and why? (47) How might Judas’ betrayal have impacted Jesus? How did Jesus respond to him? (48)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49-50. What did Jesus’ disciples say? (49) What does this reveal about them? What did Peter do? (50; Jn 18:10) What does this show about him?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51-53. What did Jesus say to His followers? (51a) What did He say to the leaders of a crowd after healing the servant? (52b-53) What meaning can we find in the expression, 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But this is your hour—when darkness reigns”?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