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By What Authority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Luke 20:1-8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Key Verse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 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color w:val="ff0000"/>
          <w:sz w:val="24"/>
          <w:szCs w:val="24"/>
          <w:highlight w:val="white"/>
          <w:rtl w:val="0"/>
        </w:rPr>
        <w:t xml:space="preserve">“Tell us by what authority you are doing these things,” they said. “Who gave you this authority?”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1. Read verses 1-2. What can we learn from Jesus who kept teaching the people although he knew that he would be crucified in just a few days? (1) Why did the religious leaders ask Jesus about His authority? (2, 19:45-46)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2. Read verses 3-6. How did Jesus reply to their question? (3-4) Why might Jesus have mentioned John’s baptism? (Jn 1:26-35) Why did they have difficulty in answering Jesus’ question? (5-6)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3. Read verses 7-8. What does their final answer show about their attitude toward truth? (7) Why was Jesus unwilling to give them a direct answer? (8) What can we learn from this passage? </w:t>
      </w:r>
    </w:p>
    <w:p w:rsidR="00000000" w:rsidDel="00000000" w:rsidP="00000000" w:rsidRDefault="00000000" w:rsidRPr="00000000">
      <w:pPr>
        <w:spacing w:after="160"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