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shd w:fill="fcfcfc" w:val="clear"/>
          <w:rtl w:val="0"/>
        </w:rPr>
        <w:t xml:space="preserve">God, Have Mercy on Me, a Sinner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Luke 18:9-14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Key verse 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76" w:lineRule="auto"/>
        <w:contextualSpacing w:val="0"/>
        <w:jc w:val="center"/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“But the tax collector stood at a distance. He would not even look up to heaven, but beat his breast and said, ‘God, have mercy on me, a sinner.”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Read verses 9-10. To whom did Jesus tell this parable? Who are two men in the parable? Why did two men go up to the temple?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Read verses 11-13. How did the Pharisee pray? What does his prayer reveal about his attitude? How and what did the tax collector pray? (13) What does his prayer show about him?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3. Read verse 14.  Who was justified by God? Whom does God exalt? How can we become truly humble before God? What can we learn from this parable?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