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highlight w:val="white"/>
          <w:rtl w:val="0"/>
        </w:rPr>
        <w:t xml:space="preserve">Fear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Luke 12:1-12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Key Verse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“But I will show you whom you should fear: Fear him who, after your body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has been killed, has authority to throw you into hell. Yes, I tell you, fear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1-3. Why do you think a large crowd gathered until they were trampling on one another? (John 10:1-2, 14) What did Jesus speak to his disciples first and why? (2, 3) How can we avoid hypocrisy? (2,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4-7. Who do we have to fear and why? (4-5, 2Cor. 5:10) What difference does it make to know that God is the Sovereign LORD? (6-7, John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verses 8-12. Why is it important to acknowledge Jesus publicly? (8, 9) How serious is it to blaspheme against the Holy Spirit? (10) Why should we not worry about how to defend ourselves? (11, 12) What can we learn from Jesus’ warnings and encouragements for his disciples?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