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color w:val="434343"/>
          <w:sz w:val="28"/>
          <w:szCs w:val="28"/>
        </w:rPr>
      </w:pPr>
      <w:r w:rsidDel="00000000" w:rsidR="00000000" w:rsidRPr="00000000">
        <w:rPr>
          <w:color w:val="434343"/>
          <w:sz w:val="28"/>
          <w:szCs w:val="28"/>
          <w:rtl w:val="0"/>
        </w:rPr>
        <w:t xml:space="preserve">The Water That I Will Give</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rtl w:val="0"/>
          </w:rPr>
          <w:t xml:space="preserve">John 4:1-15</w:t>
        </w:r>
      </w:hyperlink>
      <w:r w:rsidDel="00000000" w:rsidR="00000000" w:rsidRPr="00000000">
        <w:rPr>
          <w:color w:val="434343"/>
          <w:rtl w:val="0"/>
        </w:rPr>
        <w:br w:type="textWrapping"/>
      </w:r>
      <w:r w:rsidDel="00000000" w:rsidR="00000000" w:rsidRPr="00000000">
        <w:rPr>
          <w:color w:val="434343"/>
          <w:rtl w:val="0"/>
        </w:rPr>
        <w:t xml:space="preserve">Key Verse 15: </w:t>
      </w:r>
      <w:r w:rsidDel="00000000" w:rsidR="00000000" w:rsidRPr="00000000">
        <w:rPr>
          <w:color w:val="434343"/>
          <w:rtl w:val="0"/>
        </w:rPr>
        <w:t xml:space="preserve">“The woman said to him, “Sir, give me this water, so that I will not be thirsty or have to come here to draw water.”</w:t>
      </w:r>
    </w:p>
    <w:p w:rsidR="00000000" w:rsidDel="00000000" w:rsidP="00000000" w:rsidRDefault="00000000" w:rsidRPr="00000000" w14:paraId="00000003">
      <w:pPr>
        <w:spacing w:after="240" w:before="80" w:line="276" w:lineRule="auto"/>
        <w:rPr>
          <w:color w:val="434343"/>
        </w:rPr>
      </w:pP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color w:val="434343"/>
          <w:u w:val="none"/>
        </w:rPr>
      </w:pPr>
      <w:r w:rsidDel="00000000" w:rsidR="00000000" w:rsidRPr="00000000">
        <w:rPr>
          <w:color w:val="434343"/>
          <w:rtl w:val="0"/>
        </w:rPr>
        <w:t xml:space="preserve">Look at verses 1-6. Where did Jesus go? What is significant about Samaria, and the location of the well? What time of day did the woman come to draw water? Why might the time of day be important?</w:t>
      </w:r>
    </w:p>
    <w:p w:rsidR="00000000" w:rsidDel="00000000" w:rsidP="00000000" w:rsidRDefault="00000000" w:rsidRPr="00000000" w14:paraId="00000005">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color w:val="434343"/>
          <w:u w:val="none"/>
        </w:rPr>
      </w:pPr>
      <w:r w:rsidDel="00000000" w:rsidR="00000000" w:rsidRPr="00000000">
        <w:rPr>
          <w:color w:val="434343"/>
          <w:rtl w:val="0"/>
        </w:rPr>
        <w:t xml:space="preserve">V7-8. What did the woman come to do? Why do you think Jesus asked the woman for a drink? What could it mean to give a drink to Jesus? (</w:t>
      </w:r>
      <w:hyperlink r:id="rId7">
        <w:r w:rsidDel="00000000" w:rsidR="00000000" w:rsidRPr="00000000">
          <w:rPr>
            <w:color w:val="1155cc"/>
            <w:rtl w:val="0"/>
          </w:rPr>
          <w:t xml:space="preserve">See Genesis 24</w:t>
        </w:r>
      </w:hyperlink>
      <w:r w:rsidDel="00000000" w:rsidR="00000000" w:rsidRPr="00000000">
        <w:rPr>
          <w:color w:val="434343"/>
          <w:rtl w:val="0"/>
        </w:rPr>
        <w:t xml:space="preserve">)</w:t>
      </w:r>
    </w:p>
    <w:p w:rsidR="00000000" w:rsidDel="00000000" w:rsidP="00000000" w:rsidRDefault="00000000" w:rsidRPr="00000000" w14:paraId="00000007">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color w:val="434343"/>
          <w:u w:val="none"/>
        </w:rPr>
      </w:pPr>
      <w:r w:rsidDel="00000000" w:rsidR="00000000" w:rsidRPr="00000000">
        <w:rPr>
          <w:color w:val="434343"/>
          <w:rtl w:val="0"/>
        </w:rPr>
        <w:t xml:space="preserve">V9-12. Why was the woman surprised that Jesus was talking to her?(9) What is the gift of God? At first Jesus asked the woman for water, why is he now encouraging the woman to ask him for water? What is “living water”? (</w:t>
      </w:r>
      <w:hyperlink r:id="rId8">
        <w:r w:rsidDel="00000000" w:rsidR="00000000" w:rsidRPr="00000000">
          <w:rPr>
            <w:color w:val="1155cc"/>
            <w:rtl w:val="0"/>
          </w:rPr>
          <w:t xml:space="preserve">Jeremiah 2:13</w:t>
        </w:r>
      </w:hyperlink>
      <w:r w:rsidDel="00000000" w:rsidR="00000000" w:rsidRPr="00000000">
        <w:rPr>
          <w:color w:val="434343"/>
          <w:rtl w:val="0"/>
        </w:rPr>
        <w:t xml:space="preserve">) Why do you think the woman compared Jesus to Jacob and Jacob’s well?</w:t>
      </w:r>
    </w:p>
    <w:p w:rsidR="00000000" w:rsidDel="00000000" w:rsidP="00000000" w:rsidRDefault="00000000" w:rsidRPr="00000000" w14:paraId="00000009">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color w:val="434343"/>
          <w:u w:val="none"/>
        </w:rPr>
      </w:pPr>
      <w:r w:rsidDel="00000000" w:rsidR="00000000" w:rsidRPr="00000000">
        <w:rPr>
          <w:color w:val="434343"/>
          <w:rtl w:val="0"/>
        </w:rPr>
        <w:t xml:space="preserve">V13-14. What is the problem with the water of this world? What is different about the water that Jesus gives? What does it mean that the water Jesus gives will become a spring of water within a person that wells up to eternal life?</w:t>
      </w:r>
    </w:p>
    <w:p w:rsidR="00000000" w:rsidDel="00000000" w:rsidP="00000000" w:rsidRDefault="00000000" w:rsidRPr="00000000" w14:paraId="0000000B">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color w:val="434343"/>
          <w:u w:val="none"/>
        </w:rPr>
      </w:pPr>
      <w:r w:rsidDel="00000000" w:rsidR="00000000" w:rsidRPr="00000000">
        <w:rPr>
          <w:color w:val="434343"/>
          <w:rtl w:val="0"/>
        </w:rPr>
        <w:t xml:space="preserve">V15. What did the woman ask Jesus? What does this reveal about her faith? What can we learn from her faith and her actions?</w:t>
      </w:r>
    </w:p>
    <w:p w:rsidR="00000000" w:rsidDel="00000000" w:rsidP="00000000" w:rsidRDefault="00000000" w:rsidRPr="00000000" w14:paraId="0000000D">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color w:val="434343"/>
          <w:u w:val="none"/>
        </w:rPr>
      </w:pPr>
      <w:r w:rsidDel="00000000" w:rsidR="00000000" w:rsidRPr="00000000">
        <w:rPr>
          <w:color w:val="434343"/>
          <w:rtl w:val="0"/>
        </w:rPr>
        <w:t xml:space="preserve">Application: How can we ask Jesus to give us living water? Why might it be important for us to be willing to give Jesus a drink of water?</w:t>
      </w:r>
    </w:p>
    <w:p w:rsidR="00000000" w:rsidDel="00000000" w:rsidP="00000000" w:rsidRDefault="00000000" w:rsidRPr="00000000" w14:paraId="0000000F">
      <w:pPr>
        <w:spacing w:line="360" w:lineRule="auto"/>
        <w:ind w:left="720" w:firstLine="0"/>
        <w:rPr>
          <w:color w:val="434343"/>
        </w:rPr>
      </w:pPr>
      <w:r w:rsidDel="00000000" w:rsidR="00000000" w:rsidRPr="00000000">
        <w:rPr>
          <w:rtl w:val="0"/>
        </w:rPr>
      </w:r>
    </w:p>
    <w:p w:rsidR="00000000" w:rsidDel="00000000" w:rsidP="00000000" w:rsidRDefault="00000000" w:rsidRPr="00000000" w14:paraId="00000010">
      <w:pPr>
        <w:spacing w:line="360" w:lineRule="auto"/>
        <w:rPr>
          <w:b w:val="1"/>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276" w:lineRule="auto"/>
        <w:rPr>
          <w:color w:val="434343"/>
        </w:rPr>
      </w:pPr>
      <w:r w:rsidDel="00000000" w:rsidR="00000000" w:rsidRPr="00000000">
        <w:rPr>
          <w:color w:val="434343"/>
          <w:rtl w:val="0"/>
        </w:rPr>
        <w:t xml:space="preserve">Notes about the “living water”</w:t>
      </w:r>
    </w:p>
    <w:p w:rsidR="00000000" w:rsidDel="00000000" w:rsidP="00000000" w:rsidRDefault="00000000" w:rsidRPr="00000000" w14:paraId="00000012">
      <w:pPr>
        <w:spacing w:line="276" w:lineRule="auto"/>
        <w:rPr>
          <w:b w:val="1"/>
          <w:color w:val="434343"/>
        </w:rPr>
      </w:pPr>
      <w:r w:rsidDel="00000000" w:rsidR="00000000" w:rsidRPr="00000000">
        <w:rPr>
          <w:rtl w:val="0"/>
        </w:rPr>
      </w:r>
    </w:p>
    <w:p w:rsidR="00000000" w:rsidDel="00000000" w:rsidP="00000000" w:rsidRDefault="00000000" w:rsidRPr="00000000" w14:paraId="00000013">
      <w:pPr>
        <w:spacing w:line="276" w:lineRule="auto"/>
        <w:rPr>
          <w:color w:val="434343"/>
        </w:rPr>
      </w:pPr>
      <w:hyperlink r:id="rId9">
        <w:r w:rsidDel="00000000" w:rsidR="00000000" w:rsidRPr="00000000">
          <w:rPr>
            <w:color w:val="1155cc"/>
            <w:rtl w:val="0"/>
          </w:rPr>
          <w:t xml:space="preserve">Jeremiah 2:13</w:t>
        </w:r>
      </w:hyperlink>
      <w:r w:rsidDel="00000000" w:rsidR="00000000" w:rsidRPr="00000000">
        <w:rPr>
          <w:rtl w:val="0"/>
        </w:rPr>
      </w:r>
    </w:p>
    <w:p w:rsidR="00000000" w:rsidDel="00000000" w:rsidP="00000000" w:rsidRDefault="00000000" w:rsidRPr="00000000" w14:paraId="00000014">
      <w:pPr>
        <w:spacing w:line="276" w:lineRule="auto"/>
        <w:rPr>
          <w:color w:val="434343"/>
        </w:rPr>
      </w:pPr>
      <w:r w:rsidDel="00000000" w:rsidR="00000000" w:rsidRPr="00000000">
        <w:rPr>
          <w:color w:val="434343"/>
          <w:rtl w:val="0"/>
        </w:rPr>
        <w:t xml:space="preserve">For my people have committed two evils: they have forsaken me, the fountain of living waters, and hewed out cisterns for </w:t>
      </w:r>
      <w:r w:rsidDel="00000000" w:rsidR="00000000" w:rsidRPr="00000000">
        <w:rPr>
          <w:color w:val="434343"/>
          <w:rtl w:val="0"/>
        </w:rPr>
        <w:t xml:space="preserve">themselves, broken cisterns that can hold no water.</w:t>
      </w:r>
    </w:p>
    <w:p w:rsidR="00000000" w:rsidDel="00000000" w:rsidP="00000000" w:rsidRDefault="00000000" w:rsidRPr="00000000" w14:paraId="00000015">
      <w:pPr>
        <w:spacing w:line="276" w:lineRule="auto"/>
        <w:rPr>
          <w:color w:val="434343"/>
        </w:rPr>
      </w:pPr>
      <w:r w:rsidDel="00000000" w:rsidR="00000000" w:rsidRPr="00000000">
        <w:rPr>
          <w:rtl w:val="0"/>
        </w:rPr>
      </w:r>
    </w:p>
    <w:p w:rsidR="00000000" w:rsidDel="00000000" w:rsidP="00000000" w:rsidRDefault="00000000" w:rsidRPr="00000000" w14:paraId="00000016">
      <w:pPr>
        <w:spacing w:line="276" w:lineRule="auto"/>
        <w:rPr>
          <w:color w:val="434343"/>
        </w:rPr>
      </w:pPr>
      <w:hyperlink r:id="rId10">
        <w:r w:rsidDel="00000000" w:rsidR="00000000" w:rsidRPr="00000000">
          <w:rPr>
            <w:color w:val="1155cc"/>
            <w:rtl w:val="0"/>
          </w:rPr>
          <w:t xml:space="preserve">Isaiah 44:3</w:t>
        </w:r>
      </w:hyperlink>
      <w:r w:rsidDel="00000000" w:rsidR="00000000" w:rsidRPr="00000000">
        <w:rPr>
          <w:rtl w:val="0"/>
        </w:rPr>
      </w:r>
    </w:p>
    <w:p w:rsidR="00000000" w:rsidDel="00000000" w:rsidP="00000000" w:rsidRDefault="00000000" w:rsidRPr="00000000" w14:paraId="00000017">
      <w:pPr>
        <w:spacing w:line="276" w:lineRule="auto"/>
        <w:rPr>
          <w:color w:val="434343"/>
        </w:rPr>
      </w:pPr>
      <w:r w:rsidDel="00000000" w:rsidR="00000000" w:rsidRPr="00000000">
        <w:rPr>
          <w:color w:val="434343"/>
          <w:rtl w:val="0"/>
        </w:rPr>
        <w:t xml:space="preserve">For I will pour water on the thirsty land, and streams on the dry ground; I will pour my Spirit upon your offspring, and my blessing on your descendants.</w:t>
      </w:r>
    </w:p>
    <w:p w:rsidR="00000000" w:rsidDel="00000000" w:rsidP="00000000" w:rsidRDefault="00000000" w:rsidRPr="00000000" w14:paraId="00000018">
      <w:pPr>
        <w:spacing w:line="276" w:lineRule="auto"/>
        <w:rPr>
          <w:color w:val="434343"/>
        </w:rPr>
      </w:pPr>
      <w:r w:rsidDel="00000000" w:rsidR="00000000" w:rsidRPr="00000000">
        <w:rPr>
          <w:color w:val="434343"/>
          <w:rtl w:val="0"/>
        </w:rPr>
        <w:br w:type="textWrapping"/>
      </w:r>
      <w:hyperlink r:id="rId11">
        <w:r w:rsidDel="00000000" w:rsidR="00000000" w:rsidRPr="00000000">
          <w:rPr>
            <w:color w:val="1155cc"/>
            <w:rtl w:val="0"/>
          </w:rPr>
          <w:t xml:space="preserve">Proverbs 11:25</w:t>
        </w:r>
      </w:hyperlink>
      <w:r w:rsidDel="00000000" w:rsidR="00000000" w:rsidRPr="00000000">
        <w:rPr>
          <w:rtl w:val="0"/>
        </w:rPr>
      </w:r>
    </w:p>
    <w:p w:rsidR="00000000" w:rsidDel="00000000" w:rsidP="00000000" w:rsidRDefault="00000000" w:rsidRPr="00000000" w14:paraId="00000019">
      <w:pPr>
        <w:spacing w:line="276" w:lineRule="auto"/>
        <w:rPr>
          <w:color w:val="434343"/>
        </w:rPr>
      </w:pPr>
      <w:r w:rsidDel="00000000" w:rsidR="00000000" w:rsidRPr="00000000">
        <w:rPr>
          <w:color w:val="434343"/>
          <w:rtl w:val="0"/>
        </w:rPr>
        <w:t xml:space="preserve">Whoever brings blessing will be enriched, and one who waters will himself be watered.</w:t>
      </w:r>
    </w:p>
    <w:p w:rsidR="00000000" w:rsidDel="00000000" w:rsidP="00000000" w:rsidRDefault="00000000" w:rsidRPr="00000000" w14:paraId="0000001A">
      <w:pPr>
        <w:spacing w:line="276" w:lineRule="auto"/>
        <w:rPr>
          <w:color w:val="434343"/>
        </w:rPr>
      </w:pPr>
      <w:r w:rsidDel="00000000" w:rsidR="00000000" w:rsidRPr="00000000">
        <w:rPr>
          <w:rtl w:val="0"/>
        </w:rPr>
      </w:r>
    </w:p>
    <w:p w:rsidR="00000000" w:rsidDel="00000000" w:rsidP="00000000" w:rsidRDefault="00000000" w:rsidRPr="00000000" w14:paraId="0000001B">
      <w:pPr>
        <w:spacing w:line="276" w:lineRule="auto"/>
        <w:rPr>
          <w:color w:val="434343"/>
        </w:rPr>
      </w:pPr>
      <w:hyperlink r:id="rId12">
        <w:r w:rsidDel="00000000" w:rsidR="00000000" w:rsidRPr="00000000">
          <w:rPr>
            <w:color w:val="1155cc"/>
            <w:rtl w:val="0"/>
          </w:rPr>
          <w:t xml:space="preserve">Proverbs 4:23</w:t>
        </w:r>
      </w:hyperlink>
      <w:r w:rsidDel="00000000" w:rsidR="00000000" w:rsidRPr="00000000">
        <w:rPr>
          <w:rtl w:val="0"/>
        </w:rPr>
      </w:r>
    </w:p>
    <w:p w:rsidR="00000000" w:rsidDel="00000000" w:rsidP="00000000" w:rsidRDefault="00000000" w:rsidRPr="00000000" w14:paraId="0000001C">
      <w:pPr>
        <w:spacing w:line="276" w:lineRule="auto"/>
        <w:rPr>
          <w:color w:val="434343"/>
        </w:rPr>
      </w:pPr>
      <w:r w:rsidDel="00000000" w:rsidR="00000000" w:rsidRPr="00000000">
        <w:rPr>
          <w:color w:val="434343"/>
          <w:rtl w:val="0"/>
        </w:rPr>
        <w:t xml:space="preserve">Keep your heart with all vigilance, for from it flow the springs of life.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prov+11%3A25&amp;version=ESV" TargetMode="External"/><Relationship Id="rId10" Type="http://schemas.openxmlformats.org/officeDocument/2006/relationships/hyperlink" Target="https://www.biblegateway.com/passage/?search=Isaiah+44%3A3&amp;version=ESV" TargetMode="External"/><Relationship Id="rId12" Type="http://schemas.openxmlformats.org/officeDocument/2006/relationships/hyperlink" Target="https://www.biblegateway.com/passage/?search=Proverbs+4%3A23&amp;version=ESV" TargetMode="External"/><Relationship Id="rId9" Type="http://schemas.openxmlformats.org/officeDocument/2006/relationships/hyperlink" Target="https://www.biblegateway.com/passage/?search=Jeremiah+2&amp;version=ESV" TargetMode="External"/><Relationship Id="rId5" Type="http://schemas.openxmlformats.org/officeDocument/2006/relationships/styles" Target="styles.xml"/><Relationship Id="rId6" Type="http://schemas.openxmlformats.org/officeDocument/2006/relationships/hyperlink" Target="https://www.biblegateway.com/passage/?search=John4%3A1-15&amp;version=ESV" TargetMode="External"/><Relationship Id="rId7" Type="http://schemas.openxmlformats.org/officeDocument/2006/relationships/hyperlink" Target="https://www.biblegateway.com/passage/?search=Gen+24&amp;version=ESV" TargetMode="External"/><Relationship Id="rId8" Type="http://schemas.openxmlformats.org/officeDocument/2006/relationships/hyperlink" Target="https://www.biblegateway.com/passage/?search=Jeremiah+2&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