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BOAST OF MY WEAKNESS  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Corinthians 11:16-33  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30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“If I must boast, I will boast of the things that show my weakness.”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16-21a. Why did Paul boast when usually he was reluctant 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talk about himself? (16-18) How did he rebuke the gullible Corinthians? 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(19-21a)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</w:t>
        <w:tab/>
        <w:t xml:space="preserve">Read verses 21b-29. Why was Paul speaking as a fool? (21b) How did he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 himself with the false apostles? (22-23a) What sufferings did he go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 as a servant of God? (23b-27) Despite many trials, what was his concern as a shepherd? (28-29)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</w:t>
        <w:tab/>
        <w:t xml:space="preserve">Read verses 30-33. What did Paul resolve to boast about? (30) How did he show 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 weaknesses because of his calling from the Father and Jesus? (31-33)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