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3:8-22</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3:15a</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But in your hearts revere Christ as Lord.”</w:t>
      </w:r>
    </w:p>
    <w:p w:rsidR="00000000" w:rsidDel="00000000" w:rsidP="00000000" w:rsidRDefault="00000000" w:rsidRPr="00000000" w14:paraId="00000005">
      <w:pPr>
        <w:rPr>
          <w:color w:val="ff0000"/>
          <w:sz w:val="24"/>
          <w:szCs w:val="24"/>
          <w:highlight w:val="white"/>
        </w:rPr>
      </w:pPr>
      <w:r w:rsidDel="00000000" w:rsidR="00000000" w:rsidRPr="00000000">
        <w:rPr>
          <w:rtl w:val="0"/>
        </w:rPr>
      </w:r>
    </w:p>
    <w:p w:rsidR="00000000" w:rsidDel="00000000" w:rsidP="00000000" w:rsidRDefault="00000000" w:rsidRPr="00000000" w14:paraId="00000006">
      <w:pPr>
        <w:rPr>
          <w:color w:val="ff0000"/>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8-13. Why was it important for the believers to be like-minded, sympathetic, compassionate and humble, and to love one another? (8, 1:22, 2:4-5, 2:9) Why should they repay evil with blessing? (9) How should they live in order to be blessed? (10-13) </w:t>
      </w:r>
    </w:p>
    <w:p w:rsidR="00000000" w:rsidDel="00000000" w:rsidP="00000000" w:rsidRDefault="00000000" w:rsidRPr="00000000" w14:paraId="0000000A">
      <w:pPr>
        <w:ind w:left="720" w:firstLine="0"/>
        <w:rPr>
          <w:sz w:val="24"/>
          <w:szCs w:val="24"/>
          <w:highlight w:val="white"/>
        </w:rPr>
      </w:pPr>
      <w:r w:rsidDel="00000000" w:rsidR="00000000" w:rsidRPr="00000000">
        <w:rPr>
          <w:rtl w:val="0"/>
        </w:rPr>
      </w:r>
    </w:p>
    <w:p w:rsidR="00000000" w:rsidDel="00000000" w:rsidP="00000000" w:rsidRDefault="00000000" w:rsidRPr="00000000" w14:paraId="0000000B">
      <w:pPr>
        <w:ind w:left="720" w:firstLine="0"/>
        <w:rPr>
          <w:sz w:val="24"/>
          <w:szCs w:val="24"/>
          <w:highlight w:val="white"/>
        </w:rPr>
      </w:pPr>
      <w:r w:rsidDel="00000000" w:rsidR="00000000" w:rsidRPr="00000000">
        <w:rPr>
          <w:rtl w:val="0"/>
        </w:rPr>
      </w:r>
    </w:p>
    <w:p w:rsidR="00000000" w:rsidDel="00000000" w:rsidP="00000000" w:rsidRDefault="00000000" w:rsidRPr="00000000" w14:paraId="0000000C">
      <w:pPr>
        <w:ind w:left="0" w:firstLine="0"/>
        <w:rPr>
          <w:sz w:val="24"/>
          <w:szCs w:val="24"/>
          <w:highlight w:val="white"/>
        </w:rPr>
      </w:pPr>
      <w:r w:rsidDel="00000000" w:rsidR="00000000" w:rsidRPr="00000000">
        <w:rPr>
          <w:rtl w:val="0"/>
        </w:rPr>
      </w:r>
    </w:p>
    <w:p w:rsidR="00000000" w:rsidDel="00000000" w:rsidP="00000000" w:rsidRDefault="00000000" w:rsidRPr="00000000" w14:paraId="0000000D">
      <w:pPr>
        <w:ind w:left="0" w:firstLine="0"/>
        <w:rPr>
          <w:sz w:val="24"/>
          <w:szCs w:val="24"/>
          <w:highlight w:val="white"/>
        </w:rPr>
      </w:pPr>
      <w:r w:rsidDel="00000000" w:rsidR="00000000" w:rsidRPr="00000000">
        <w:rPr>
          <w:rtl w:val="0"/>
        </w:rPr>
      </w:r>
    </w:p>
    <w:p w:rsidR="00000000" w:rsidDel="00000000" w:rsidP="00000000" w:rsidRDefault="00000000" w:rsidRPr="00000000" w14:paraId="0000000E">
      <w:pPr>
        <w:ind w:left="0" w:firstLine="0"/>
        <w:rPr>
          <w:sz w:val="24"/>
          <w:szCs w:val="24"/>
          <w:highlight w:val="white"/>
        </w:rPr>
      </w:pPr>
      <w:r w:rsidDel="00000000" w:rsidR="00000000" w:rsidRPr="00000000">
        <w:rPr>
          <w:rtl w:val="0"/>
        </w:rPr>
      </w:r>
    </w:p>
    <w:p w:rsidR="00000000" w:rsidDel="00000000" w:rsidP="00000000" w:rsidRDefault="00000000" w:rsidRPr="00000000" w14:paraId="0000000F">
      <w:pPr>
        <w:ind w:left="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14-16. How could the believers overcome fear to suffer for what is right? (14-15a) How could they use suffering for what is right as an opportunity to bless others? (15b) What attitude should they have in answering the questions of unbelievers? Why was it important for them to keep a clear conscience when answering their questions? (16) Why was it better to suffer for doing good than evil? (17-18)</w:t>
      </w:r>
    </w:p>
    <w:p w:rsidR="00000000" w:rsidDel="00000000" w:rsidP="00000000" w:rsidRDefault="00000000" w:rsidRPr="00000000" w14:paraId="00000011">
      <w:pPr>
        <w:ind w:left="720" w:firstLine="0"/>
        <w:rPr>
          <w:sz w:val="24"/>
          <w:szCs w:val="24"/>
          <w:highlight w:val="white"/>
        </w:rPr>
      </w:pPr>
      <w:r w:rsidDel="00000000" w:rsidR="00000000" w:rsidRPr="00000000">
        <w:rPr>
          <w:rtl w:val="0"/>
        </w:rPr>
      </w:r>
    </w:p>
    <w:p w:rsidR="00000000" w:rsidDel="00000000" w:rsidP="00000000" w:rsidRDefault="00000000" w:rsidRPr="00000000" w14:paraId="00000012">
      <w:pPr>
        <w:ind w:left="72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0" w:firstLine="0"/>
        <w:rPr>
          <w:sz w:val="24"/>
          <w:szCs w:val="24"/>
          <w:highlight w:val="white"/>
        </w:rPr>
      </w:pPr>
      <w:r w:rsidDel="00000000" w:rsidR="00000000" w:rsidRPr="00000000">
        <w:rPr>
          <w:rtl w:val="0"/>
        </w:rPr>
      </w:r>
    </w:p>
    <w:p w:rsidR="00000000" w:rsidDel="00000000" w:rsidP="00000000" w:rsidRDefault="00000000" w:rsidRPr="00000000" w14:paraId="00000015">
      <w:pPr>
        <w:ind w:left="0" w:firstLine="0"/>
        <w:rPr>
          <w:sz w:val="24"/>
          <w:szCs w:val="24"/>
          <w:highlight w:val="white"/>
        </w:rPr>
      </w:pPr>
      <w:r w:rsidDel="00000000" w:rsidR="00000000" w:rsidRPr="00000000">
        <w:rPr>
          <w:rtl w:val="0"/>
        </w:rPr>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ind w:left="720" w:firstLine="0"/>
        <w:rPr>
          <w:sz w:val="24"/>
          <w:szCs w:val="24"/>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18-22. To whom did Jesus mysteriously proclaim the truth? (19-20 Ref: NASB) How does water baptism symbolize God’s work of salvation in the life of a believer? (21a) How are believers actually saved? (21b-22) </w:t>
      </w:r>
    </w:p>
    <w:p w:rsidR="00000000" w:rsidDel="00000000" w:rsidP="00000000" w:rsidRDefault="00000000" w:rsidRPr="00000000" w14:paraId="00000019">
      <w:pPr>
        <w:ind w:left="720" w:firstLine="0"/>
        <w:rPr>
          <w:sz w:val="24"/>
          <w:szCs w:val="24"/>
          <w:highlight w:val="white"/>
        </w:rPr>
      </w:pPr>
      <w:r w:rsidDel="00000000" w:rsidR="00000000" w:rsidRPr="00000000">
        <w:rPr>
          <w:rtl w:val="0"/>
        </w:rPr>
      </w:r>
    </w:p>
    <w:p w:rsidR="00000000" w:rsidDel="00000000" w:rsidP="00000000" w:rsidRDefault="00000000" w:rsidRPr="00000000" w14:paraId="0000001A">
      <w:pPr>
        <w:ind w:left="720" w:firstLine="0"/>
        <w:rPr>
          <w:sz w:val="24"/>
          <w:szCs w:val="24"/>
          <w:highlight w:val="white"/>
        </w:rPr>
      </w:pPr>
      <w:r w:rsidDel="00000000" w:rsidR="00000000" w:rsidRPr="00000000">
        <w:rPr>
          <w:rtl w:val="0"/>
        </w:rPr>
      </w:r>
    </w:p>
    <w:p w:rsidR="00000000" w:rsidDel="00000000" w:rsidP="00000000" w:rsidRDefault="00000000" w:rsidRPr="00000000" w14:paraId="0000001B">
      <w:pPr>
        <w:ind w:left="720" w:firstLine="0"/>
        <w:rPr>
          <w:sz w:val="24"/>
          <w:szCs w:val="24"/>
          <w:highlight w:val="whit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b w:val="1"/>
      </w:rPr>
    </w:pPr>
    <w:r w:rsidDel="00000000" w:rsidR="00000000" w:rsidRPr="00000000">
      <w:rPr>
        <w:b w:val="1"/>
        <w:rtl w:val="0"/>
      </w:rPr>
      <w:t xml:space="preserve">REVERE CHRIST AS LORD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